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C" w:rsidRDefault="009D5B2C" w:rsidP="009D5B2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D5B2C" w:rsidRDefault="009D5B2C" w:rsidP="009D5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D5B2C" w:rsidRDefault="009D5B2C" w:rsidP="009D5B2C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D5B2C" w:rsidRDefault="009D5B2C" w:rsidP="009D5B2C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9D5B2C" w:rsidRDefault="009D5B2C" w:rsidP="009D5B2C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9D5B2C" w:rsidRDefault="009D5B2C" w:rsidP="009D5B2C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9D5B2C" w:rsidRPr="00346F97" w:rsidRDefault="009D5B2C" w:rsidP="009D5B2C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9D5B2C" w:rsidRPr="003E5071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149 - 150 </w:t>
      </w:r>
      <w:r>
        <w:rPr>
          <w:rFonts w:ascii="Times New Roman" w:hAnsi="Times New Roman" w:cs="Times New Roman"/>
          <w:b/>
          <w:sz w:val="28"/>
          <w:szCs w:val="28"/>
        </w:rPr>
        <w:t xml:space="preserve"> - 2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«А» </w:t>
      </w: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D5B2C" w:rsidRDefault="009D5B2C" w:rsidP="009D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9D5B2C">
        <w:rPr>
          <w:rFonts w:ascii="Times New Roman" w:hAnsi="Times New Roman" w:cs="Times New Roman"/>
          <w:sz w:val="28"/>
          <w:szCs w:val="28"/>
        </w:rPr>
        <w:t>«</w:t>
      </w:r>
      <w:r w:rsidRPr="009D5B2C">
        <w:rPr>
          <w:rFonts w:ascii="Times New Roman" w:hAnsi="Times New Roman" w:cs="Times New Roman"/>
          <w:sz w:val="28"/>
          <w:szCs w:val="28"/>
        </w:rPr>
        <w:t>Технологические приемы РД наплавки чугуна</w:t>
      </w:r>
      <w:r w:rsidRPr="009D5B2C">
        <w:rPr>
          <w:rFonts w:ascii="Times New Roman" w:hAnsi="Times New Roman" w:cs="Times New Roman"/>
          <w:sz w:val="28"/>
          <w:szCs w:val="28"/>
        </w:rPr>
        <w:t>»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70">
        <w:rPr>
          <w:rFonts w:ascii="Times New Roman" w:hAnsi="Times New Roman" w:cs="Times New Roman"/>
          <w:sz w:val="28"/>
          <w:szCs w:val="28"/>
        </w:rPr>
        <w:t>Активное использование чугуна как конструкционного материала обусловлено его особыми литейными свойствами, легкостью обработки и небольшой стоимостью производства продукции из него. Но наряду с износостойкостью, надежностью работы при высоких температурах и переменных нагрузках данный материал отличается невысокой свариваемостью. Это объясняется способностью образовывать трещины в швах в ходе сварки чугуна и сталей, что обусловлено снижением пластичности в зоне шва с повышением скорости охлаждения. Сварные соединения могут давать трещины металла не только из-за неравномерности охлаждения или нагрева, что характерно в термической части сварки чугуна. Этому могут также способствовать жесткость свариваемых деталей и литейная усадка металлов в шве.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570">
        <w:rPr>
          <w:rFonts w:ascii="Times New Roman" w:hAnsi="Times New Roman" w:cs="Times New Roman"/>
          <w:sz w:val="28"/>
          <w:szCs w:val="28"/>
        </w:rPr>
        <w:t> </w:t>
      </w:r>
    </w:p>
    <w:p w:rsidR="00C27570" w:rsidRPr="00C27570" w:rsidRDefault="00C27570" w:rsidP="00C27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70">
        <w:rPr>
          <w:rFonts w:ascii="Times New Roman" w:hAnsi="Times New Roman" w:cs="Times New Roman"/>
          <w:b/>
          <w:sz w:val="28"/>
          <w:szCs w:val="28"/>
        </w:rPr>
        <w:t>Особенности горячей сварки чугуна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570">
        <w:rPr>
          <w:rFonts w:ascii="Times New Roman" w:hAnsi="Times New Roman" w:cs="Times New Roman"/>
          <w:sz w:val="28"/>
          <w:szCs w:val="28"/>
        </w:rPr>
        <w:t> 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70">
        <w:rPr>
          <w:rFonts w:ascii="Times New Roman" w:hAnsi="Times New Roman" w:cs="Times New Roman"/>
          <w:sz w:val="28"/>
          <w:szCs w:val="28"/>
        </w:rPr>
        <w:t xml:space="preserve">Трудности в технологии сварки чугуна способствуют созданию множества разновидностей его сварки, но ни один из методов не может быть применим абсолютно для всех встречающихся на практике случаев. Поэтому к сварке чугуна со сталью прибегают лишь в ходе устранения мелких недостатков в отливках и производства работ по ремонту. Наибольшее применение имеют следующие популярные способы сварки чугуна: холодная (без использования предварительного нагрева) сварка, горячая сварка (с обязательным предварительным нагревом) и </w:t>
      </w:r>
      <w:proofErr w:type="spellStart"/>
      <w:r w:rsidRPr="00C27570">
        <w:rPr>
          <w:rFonts w:ascii="Times New Roman" w:hAnsi="Times New Roman" w:cs="Times New Roman"/>
          <w:sz w:val="28"/>
          <w:szCs w:val="28"/>
        </w:rPr>
        <w:t>пайкосварка</w:t>
      </w:r>
      <w:proofErr w:type="spellEnd"/>
      <w:r w:rsidRPr="00C27570">
        <w:rPr>
          <w:rFonts w:ascii="Times New Roman" w:hAnsi="Times New Roman" w:cs="Times New Roman"/>
          <w:sz w:val="28"/>
          <w:szCs w:val="28"/>
        </w:rPr>
        <w:t>.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70">
        <w:rPr>
          <w:rFonts w:ascii="Times New Roman" w:hAnsi="Times New Roman" w:cs="Times New Roman"/>
          <w:sz w:val="28"/>
          <w:szCs w:val="28"/>
        </w:rPr>
        <w:t>Горячую сварку считают наиболее совершенным и качественным методом дуговой сварки чугуна. Ее производство включает подготовку для сварки заготовок, их предварительный подогрев, непосредственное сваривание и охлаждение детали после сварки.</w:t>
      </w:r>
    </w:p>
    <w:p w:rsidR="009D5B2C" w:rsidRDefault="009D5B2C" w:rsidP="009D5B2C">
      <w:pPr>
        <w:rPr>
          <w:rFonts w:ascii="Times New Roman" w:hAnsi="Times New Roman" w:cs="Times New Roman"/>
          <w:sz w:val="28"/>
          <w:szCs w:val="28"/>
        </w:rPr>
      </w:pPr>
    </w:p>
    <w:p w:rsidR="00480C44" w:rsidRDefault="00C27570" w:rsidP="00C27570">
      <w:pPr>
        <w:jc w:val="center"/>
      </w:pPr>
      <w:r w:rsidRPr="00C27570">
        <w:lastRenderedPageBreak/>
        <w:drawing>
          <wp:inline distT="0" distB="0" distL="0" distR="0">
            <wp:extent cx="3600000" cy="2438400"/>
            <wp:effectExtent l="0" t="0" r="635" b="0"/>
            <wp:docPr id="1" name="Рисунок 1" descr="Процесс сварки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сварки чугу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0" b="9633"/>
                    <a:stretch/>
                  </pic:blipFill>
                  <pic:spPr bwMode="auto">
                    <a:xfrm>
                      <a:off x="0" y="0"/>
                      <a:ext cx="3669072" cy="24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570" w:rsidRDefault="00C27570" w:rsidP="00C27570"/>
    <w:p w:rsidR="00C27570" w:rsidRP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70" w:rsidRPr="00C27570">
        <w:rPr>
          <w:rFonts w:ascii="Times New Roman" w:hAnsi="Times New Roman" w:cs="Times New Roman"/>
          <w:sz w:val="28"/>
          <w:szCs w:val="28"/>
        </w:rPr>
        <w:t xml:space="preserve">Подготовительные операции выполняются с учетом типа неисправности изделия, разновидностей имеющихся дефектов литья. Существующие трещины на концах </w:t>
      </w:r>
      <w:proofErr w:type="spellStart"/>
      <w:r w:rsidR="00C27570" w:rsidRPr="00C27570">
        <w:rPr>
          <w:rFonts w:ascii="Times New Roman" w:hAnsi="Times New Roman" w:cs="Times New Roman"/>
          <w:sz w:val="28"/>
          <w:szCs w:val="28"/>
        </w:rPr>
        <w:t>засверливают</w:t>
      </w:r>
      <w:proofErr w:type="spellEnd"/>
      <w:r w:rsidR="00C27570" w:rsidRPr="00C27570">
        <w:rPr>
          <w:rFonts w:ascii="Times New Roman" w:hAnsi="Times New Roman" w:cs="Times New Roman"/>
          <w:sz w:val="28"/>
          <w:szCs w:val="28"/>
        </w:rPr>
        <w:t>, а раковины с прочими дефектами до сварки разделывают. Подготовленные свариваемые детали соединяют, прихватив по кромкам. Их хорошо очищают от загрязнений, масел и ржавчины при помощи пламени сварочной горелки либо металлической щетки.</w:t>
      </w:r>
    </w:p>
    <w:p w:rsidR="00C27570" w:rsidRP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70" w:rsidRPr="00C27570">
        <w:rPr>
          <w:rFonts w:ascii="Times New Roman" w:hAnsi="Times New Roman" w:cs="Times New Roman"/>
          <w:sz w:val="28"/>
          <w:szCs w:val="28"/>
        </w:rPr>
        <w:t xml:space="preserve">Подготовленные заготовки подвергают предварительному нагреванию, температуру которого выбирают, исходя из параметров деталей, свойств чугуна, количества наплавляемого металла, а также жесткости конструкции. Нагрев всего изделия проводят в газовых либо электропечах, а если это невозможно – в особых горнах, </w:t>
      </w:r>
      <w:proofErr w:type="spellStart"/>
      <w:r w:rsidR="00C27570" w:rsidRPr="00C27570">
        <w:rPr>
          <w:rFonts w:ascii="Times New Roman" w:hAnsi="Times New Roman" w:cs="Times New Roman"/>
          <w:sz w:val="28"/>
          <w:szCs w:val="28"/>
        </w:rPr>
        <w:t>термопечах</w:t>
      </w:r>
      <w:proofErr w:type="spellEnd"/>
      <w:r w:rsidR="00C27570" w:rsidRPr="00C27570">
        <w:rPr>
          <w:rFonts w:ascii="Times New Roman" w:hAnsi="Times New Roman" w:cs="Times New Roman"/>
          <w:sz w:val="28"/>
          <w:szCs w:val="28"/>
        </w:rPr>
        <w:t xml:space="preserve"> или ямах.</w:t>
      </w:r>
    </w:p>
    <w:p w:rsid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70" w:rsidRPr="00C27570">
        <w:rPr>
          <w:rFonts w:ascii="Times New Roman" w:hAnsi="Times New Roman" w:cs="Times New Roman"/>
          <w:sz w:val="28"/>
          <w:szCs w:val="28"/>
        </w:rPr>
        <w:t>Газовую сварку чугуна проводят с помощью нормального пламени либо с незначительным излишком ацетилена. Первоначально пламя горелки направляется практически вертикально, а потом постепенно доводится до нужного угла, который выбирается, исходя из толщины заготовок, подлежащих сварке. Пламя располагается в нескольких миллиметрах от поверхности свариваемой детали. Наконечник для горелки, обеспечивающий требуемую подачу ацетилена, берется с учетом толщины соединяемых материалов. В виде присадочного материала используют пруток из чугуна.</w:t>
      </w:r>
    </w:p>
    <w:p w:rsidR="006F26E6" w:rsidRP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570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8000" cy="2080882"/>
            <wp:effectExtent l="0" t="0" r="3175" b="0"/>
            <wp:docPr id="2" name="Рисунок 2" descr="Сварка чугунной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арка чугунной дета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1" b="10098"/>
                    <a:stretch/>
                  </pic:blipFill>
                  <pic:spPr bwMode="auto">
                    <a:xfrm>
                      <a:off x="0" y="0"/>
                      <a:ext cx="3007278" cy="20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В проведении горячего вида сварки чугуна аргоном стоит учесть довольно резкий его переход от жидкого состояния к </w:t>
      </w:r>
      <w:proofErr w:type="gramStart"/>
      <w:r w:rsidRPr="006F26E6">
        <w:rPr>
          <w:rFonts w:ascii="Times New Roman" w:hAnsi="Times New Roman" w:cs="Times New Roman"/>
          <w:sz w:val="28"/>
          <w:szCs w:val="28"/>
        </w:rPr>
        <w:t>твердому</w:t>
      </w:r>
      <w:proofErr w:type="gramEnd"/>
      <w:r w:rsidRPr="006F26E6">
        <w:rPr>
          <w:rFonts w:ascii="Times New Roman" w:hAnsi="Times New Roman" w:cs="Times New Roman"/>
          <w:sz w:val="28"/>
          <w:szCs w:val="28"/>
        </w:rPr>
        <w:t>. При этом поверхность сварочной ванны покрывается пленкой из оксидов, препятствующей удалению газов из расплава металла. Чтобы ее устранить рекомендуется часто перемешивать жидкость сварочной ванны с помощью присадочного прутка.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Еще на повышение качества процесса сварки стали, чугуна влияют особые флюсы, удаляющие окислы, и замедляют охлаждение. При этом пламя горелки уводят от поверхности сварки, а направленный металл нагревают две минуты. Массивные заготовки с целью сокращения внутреннего напряжения нагревают вторично с </w:t>
      </w:r>
      <w:proofErr w:type="gramStart"/>
      <w:r w:rsidRPr="006F26E6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6F26E6">
        <w:rPr>
          <w:rFonts w:ascii="Times New Roman" w:hAnsi="Times New Roman" w:cs="Times New Roman"/>
          <w:sz w:val="28"/>
          <w:szCs w:val="28"/>
        </w:rPr>
        <w:t xml:space="preserve"> их охлаждением одновременно с печью.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t> </w:t>
      </w:r>
    </w:p>
    <w:p w:rsidR="006F26E6" w:rsidRPr="006F26E6" w:rsidRDefault="006F26E6" w:rsidP="006F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E6">
        <w:rPr>
          <w:rFonts w:ascii="Times New Roman" w:hAnsi="Times New Roman" w:cs="Times New Roman"/>
          <w:b/>
          <w:sz w:val="28"/>
          <w:szCs w:val="28"/>
        </w:rPr>
        <w:t>Холодная сварка чугуна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t> 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Холодной сварку для чугуна называют в случае, когда свариваемое изделие не подвергается общему подогреву до высокой температуры. При этом нагревается только зона сварки с кромками до температур, зависящих от толщин стенок и габаритов изделий.</w:t>
      </w: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Такая сварка позволяет получать швы достаточных прочности с вязкостью, но совсем исключить появление закалочных участков в зоне сварки не удается. При этом можно лишь при помощи многопроходной сварки чугуна электродами с разными свойствами на небольшом токе уменьшить размеры закаленной прослойки. Применяют холодную сварку в ситуациях, когда экономически невыгодно или сложно провести этот процесс с подогревом. Как правило, это касается изделий больших габаритных размеров при опасности возникновения значительного внутреннего напряжения и коробления.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6000" cy="1902597"/>
            <wp:effectExtent l="0" t="0" r="0" b="2540"/>
            <wp:docPr id="3" name="Рисунок 3" descr="Особенности сварки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енности сварки чугу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" r="6514" b="8637"/>
                    <a:stretch/>
                  </pic:blipFill>
                  <pic:spPr bwMode="auto">
                    <a:xfrm>
                      <a:off x="0" y="0"/>
                      <a:ext cx="2572020" cy="19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Холодной сварке подвергают чугун с помощью стальных, медно-никелевых, медно-железных или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чугунных электродов. Широко используется при заварке трещин ручная сварка электродами из цветных металлов на основе меди. А электроды из сплавов с никелем применяют для удаления дефектов, требующих улучшения обрабатываемости сварного соединения с сохранением цвета основного металла. Мелкие поверхностные изъяны нередко устраняют сваркой чугуна полуавтоматом с электродами, имеющими карбидообразующее покрытие.</w:t>
      </w:r>
    </w:p>
    <w:p w:rsidR="006F26E6" w:rsidRP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t> </w:t>
      </w:r>
    </w:p>
    <w:p w:rsidR="006F26E6" w:rsidRPr="006F26E6" w:rsidRDefault="006F26E6" w:rsidP="006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E6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газовой сварки чугуна</w:t>
      </w:r>
    </w:p>
    <w:p w:rsidR="006F26E6" w:rsidRP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6E6">
        <w:rPr>
          <w:rFonts w:ascii="Times New Roman" w:hAnsi="Times New Roman" w:cs="Times New Roman"/>
          <w:sz w:val="28"/>
          <w:szCs w:val="28"/>
        </w:rPr>
        <w:t>Газовую</w:t>
      </w:r>
      <w:proofErr w:type="gramEnd"/>
      <w:r w:rsidRPr="006F2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пайкосварку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относят к процессам с низкой температурой из-за того, что обычно кромки соединяемых деталей не нагреваются до температур расплавления. При этом присадочный металл имеет более низкую, чем у основного, температуру расплавления.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Пайкосварка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представляет собой промежуточный процесс, содержащий и пайку, и сварку. Он служит пайкой в отношении к соединяемым кромкам чугунного изделия, заполняющей припоем всю их разделку.</w:t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7025" cy="1891547"/>
            <wp:effectExtent l="0" t="0" r="0" b="0"/>
            <wp:docPr id="4" name="Рисунок 4" descr="Технология сварки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ия сварки чугу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4523" b="10226"/>
                    <a:stretch/>
                  </pic:blipFill>
                  <pic:spPr bwMode="auto">
                    <a:xfrm>
                      <a:off x="0" y="0"/>
                      <a:ext cx="2895489" cy="19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пайкосварка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с помощью ацетиленокислородного пламени с использованием припоев – прутков из латуни либо чугуна. К особенностям сварки чугуна этим методом стоит отнести раздельное, независимое нагревание флюсов, основного металла и присадочных.</w:t>
      </w: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До начала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пайкосварки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изделие разогревается с помощью печи, а для небольших габаритов – в пламени газовой горелки. Затем подготовленные к обработке кромки обжигают этим пламенем в присутствии кислорода для удаления с их поверхности графита. Подогретые кромки обсыпают флюсом и сваривают. От действия пламени с флюсами жидкий припой покрывает кромки и заполняет собой пустоты в металле, обеспечивая прочное соединение.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76000" cy="1933575"/>
            <wp:effectExtent l="0" t="0" r="635" b="0"/>
            <wp:docPr id="5" name="Рисунок 5" descr="Сварка чугуна и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арка чугуна и ста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9" b="10515"/>
                    <a:stretch/>
                  </pic:blipFill>
                  <pic:spPr bwMode="auto">
                    <a:xfrm>
                      <a:off x="0" y="0"/>
                      <a:ext cx="3302854" cy="19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Шпильки располагают в шахматном порядке в обеих свариваемых частях на расстоянии между центрами не менее четырех диаметров резьбы. Они должны быть плотно ввинчены в деталь и выступать над поверхностью на 3—4 мм. На резьбовых поверхностях не должно быть загрязнений. Число шпилек принимается из условия </w:t>
      </w:r>
      <w:r w:rsidRPr="006F26E6">
        <w:rPr>
          <w:rFonts w:ascii="Times New Roman" w:hAnsi="Times New Roman" w:cs="Times New Roman"/>
          <w:sz w:val="28"/>
          <w:szCs w:val="28"/>
        </w:rPr>
        <w:lastRenderedPageBreak/>
        <w:t>обеспечения прочности соединения на срез. В зависимости от толщины детали шпильки могут быть сквозные и несквозные.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Сварка чугуна с применением шпилек связана с дополнительными затратами времени на сверление отверстий, нарезание резьбы и установку шпилек. Для исключения этих операций холодную сварку чугуна выполняют также без установки шпилек. В этом случае площадь соприкосновения детали с наплавленным слоем должна быть в 2 раза больше площади сечения излома, а толщина наваренного слоя быть равной примерно половине этой площади.</w:t>
      </w: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При ремонте чугунных деталей с толстыми стенками (свыше 15 мм) с целью повышения прочности сварного соединения дополнительно применяют также усиливающие</w:t>
      </w:r>
      <w:r>
        <w:rPr>
          <w:rFonts w:ascii="Times New Roman" w:hAnsi="Times New Roman" w:cs="Times New Roman"/>
          <w:sz w:val="28"/>
          <w:szCs w:val="28"/>
        </w:rPr>
        <w:t xml:space="preserve"> элементы. Например, на рис.</w:t>
      </w:r>
      <w:r w:rsidRPr="006F26E6">
        <w:rPr>
          <w:rFonts w:ascii="Times New Roman" w:hAnsi="Times New Roman" w:cs="Times New Roman"/>
          <w:sz w:val="28"/>
          <w:szCs w:val="28"/>
        </w:rPr>
        <w:t xml:space="preserve"> показано усиление шва в виде приваренных к шпилькам стальных анкеров.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B60A67" wp14:editId="56B9B6A8">
            <wp:extent cx="2495550" cy="800100"/>
            <wp:effectExtent l="0" t="0" r="0" b="0"/>
            <wp:docPr id="6" name="Рисунок 6" descr="https://www.ok-t.ru/studopedia/baza1/1394842314739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/baza1/1394842314739.files/image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26E6">
        <w:rPr>
          <w:rFonts w:ascii="Times New Roman" w:hAnsi="Times New Roman" w:cs="Times New Roman"/>
          <w:b/>
          <w:sz w:val="28"/>
          <w:szCs w:val="28"/>
        </w:rPr>
        <w:t>Рис.</w:t>
      </w:r>
      <w:r w:rsidRPr="006F26E6">
        <w:rPr>
          <w:rFonts w:ascii="Times New Roman" w:hAnsi="Times New Roman" w:cs="Times New Roman"/>
          <w:sz w:val="28"/>
          <w:szCs w:val="28"/>
        </w:rPr>
        <w:t xml:space="preserve"> </w:t>
      </w:r>
      <w:r w:rsidRPr="006F26E6">
        <w:rPr>
          <w:rFonts w:ascii="Times New Roman" w:hAnsi="Times New Roman" w:cs="Times New Roman"/>
          <w:b/>
          <w:i/>
          <w:sz w:val="28"/>
          <w:szCs w:val="28"/>
        </w:rPr>
        <w:t>Установка усилительных элементов при за варке трещины в толстостенной детали</w:t>
      </w:r>
      <w:proofErr w:type="gramEnd"/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Сварку осуществляют в два этапа: вначале сваривают между собой усиливающие элементы с перерывами для охлаждения, а затем выполняют полную заварку с применением отжигающих валиков.</w:t>
      </w:r>
    </w:p>
    <w:p w:rsid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992BC6" wp14:editId="2B311EA0">
            <wp:extent cx="4314825" cy="2038159"/>
            <wp:effectExtent l="0" t="0" r="0" b="635"/>
            <wp:docPr id="7" name="Рисунок 7" descr="https://for-teacher.ru/edu/data/img/pic-023bmd43le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or-teacher.ru/edu/data/img/pic-023bmd43le-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02" cy="20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6E6">
        <w:rPr>
          <w:rFonts w:ascii="Times New Roman" w:hAnsi="Times New Roman" w:cs="Times New Roman"/>
          <w:b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E6">
        <w:rPr>
          <w:rFonts w:ascii="Times New Roman" w:hAnsi="Times New Roman" w:cs="Times New Roman"/>
          <w:b/>
          <w:i/>
          <w:sz w:val="28"/>
          <w:szCs w:val="28"/>
        </w:rPr>
        <w:t>Способы наплавки</w:t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C55143" wp14:editId="5FCB6901">
            <wp:extent cx="2667000" cy="1997645"/>
            <wp:effectExtent l="0" t="0" r="0" b="3175"/>
            <wp:docPr id="8" name="Рисунок 8" descr="https://cf.ppt-online.org/files/slide/t/TuwfmBiOtaFX8R079Wx2jLZAMNheS53vzygp14VsU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f.ppt-online.org/files/slide/t/TuwfmBiOtaFX8R079Wx2jLZAMNheS53vzygp14VsU/slide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86" cy="19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6" w:rsidRPr="00E11120" w:rsidRDefault="00E11120" w:rsidP="006F26E6">
      <w:pPr>
        <w:rPr>
          <w:rFonts w:ascii="Times New Roman" w:hAnsi="Times New Roman" w:cs="Times New Roman"/>
          <w:b/>
          <w:sz w:val="28"/>
          <w:szCs w:val="28"/>
        </w:rPr>
      </w:pPr>
      <w:r w:rsidRPr="00E11120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тест для закрепления материала</w:t>
      </w:r>
    </w:p>
    <w:p w:rsidR="00E11120" w:rsidRDefault="00E11120" w:rsidP="006F26E6">
      <w:pPr>
        <w:rPr>
          <w:rFonts w:ascii="Times New Roman" w:hAnsi="Times New Roman" w:cs="Times New Roman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1. Чугуны имеют температуру плавления: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660</w:t>
      </w:r>
      <w:proofErr w:type="gramStart"/>
      <w:r w:rsidRPr="00E11120">
        <w:rPr>
          <w:color w:val="000000"/>
          <w:sz w:val="28"/>
          <w:szCs w:val="28"/>
        </w:rPr>
        <w:t xml:space="preserve"> 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1000-1100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1200-1250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1539 °С.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2. Технологическая свариваемость чугуна: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хорошая;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плохая;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удовлетворительная;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ограниченная.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3. Свариваемость чугуна затрудняет его: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низкая </w:t>
      </w:r>
      <w:proofErr w:type="spellStart"/>
      <w:r w:rsidRPr="00E11120">
        <w:rPr>
          <w:color w:val="000000"/>
          <w:sz w:val="28"/>
          <w:szCs w:val="28"/>
        </w:rPr>
        <w:t>жидкотекучесть</w:t>
      </w:r>
      <w:proofErr w:type="spell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высокая </w:t>
      </w:r>
      <w:proofErr w:type="spellStart"/>
      <w:r w:rsidRPr="00E11120">
        <w:rPr>
          <w:color w:val="000000"/>
          <w:sz w:val="28"/>
          <w:szCs w:val="28"/>
        </w:rPr>
        <w:t>жидкотекучесть</w:t>
      </w:r>
      <w:proofErr w:type="spell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низкая теплопроводность;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высокая теплопроводность.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4. Свариваемость чугуна ограничивает его: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низкая прочность;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высокая хрупкость;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низкая теплопроводность;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высокая теплопроводность.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5. Для сварки чугуна используют пространственное положение: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нижнее;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вертикальное;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потолочное;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4)горизонтальное.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6. При сварке чугуна часто образуются дефекты: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подрезы и </w:t>
      </w:r>
      <w:proofErr w:type="spellStart"/>
      <w:r w:rsidRPr="00E11120">
        <w:rPr>
          <w:color w:val="000000"/>
          <w:sz w:val="28"/>
          <w:szCs w:val="28"/>
        </w:rPr>
        <w:t>несплавления</w:t>
      </w:r>
      <w:proofErr w:type="spell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</w:t>
      </w:r>
      <w:proofErr w:type="spellStart"/>
      <w:r w:rsidRPr="00E11120">
        <w:rPr>
          <w:color w:val="000000"/>
          <w:sz w:val="28"/>
          <w:szCs w:val="28"/>
        </w:rPr>
        <w:t>непровары</w:t>
      </w:r>
      <w:proofErr w:type="spell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шлаковые включения;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поры и трещины.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7. Детали и чугунные отливки, подвергаемые горячей сварке, нагревают до температуры: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30-70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130-170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300-700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1000-1200°С.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lastRenderedPageBreak/>
        <w:t>8. Детали и чугунные отливки, подвергаемые холодной сварке, нагревают до температуры: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30-70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130-170</w:t>
      </w:r>
      <w:proofErr w:type="gramStart"/>
      <w:r w:rsidRPr="00E11120">
        <w:rPr>
          <w:color w:val="000000"/>
          <w:sz w:val="28"/>
          <w:szCs w:val="28"/>
        </w:rPr>
        <w:t xml:space="preserve"> 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300-700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не нагревают.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9. Для сварки чугуна часто используют стальные электроды марки: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АНО-4;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ЦМ-7;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3)МР-3;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4)ЦЧ-4.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10. Сварку чугунных деталей со шпильками производят электродом диаметром 3-4 мм при силе сварочного тока: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50-80</w:t>
      </w:r>
      <w:proofErr w:type="gramStart"/>
      <w:r w:rsidRPr="00E11120">
        <w:rPr>
          <w:color w:val="000000"/>
          <w:sz w:val="28"/>
          <w:szCs w:val="28"/>
        </w:rPr>
        <w:t xml:space="preserve"> А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100-120</w:t>
      </w:r>
      <w:proofErr w:type="gramStart"/>
      <w:r w:rsidRPr="00E11120">
        <w:rPr>
          <w:color w:val="000000"/>
          <w:sz w:val="28"/>
          <w:szCs w:val="28"/>
        </w:rPr>
        <w:t xml:space="preserve"> А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6F26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120">
        <w:rPr>
          <w:rFonts w:ascii="Times New Roman" w:hAnsi="Times New Roman" w:cs="Times New Roman"/>
          <w:color w:val="000000"/>
          <w:sz w:val="28"/>
          <w:szCs w:val="28"/>
        </w:rPr>
        <w:t>3)250-300</w:t>
      </w:r>
      <w:proofErr w:type="gramStart"/>
      <w:r w:rsidRPr="00E1112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111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11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1120" w:rsidRDefault="00E11120" w:rsidP="006F26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120">
        <w:rPr>
          <w:rFonts w:ascii="Times New Roman" w:hAnsi="Times New Roman" w:cs="Times New Roman"/>
          <w:color w:val="000000"/>
          <w:sz w:val="28"/>
          <w:szCs w:val="28"/>
        </w:rPr>
        <w:t>4)350-400 А.</w:t>
      </w:r>
    </w:p>
    <w:p w:rsidR="00E11120" w:rsidRDefault="00E11120" w:rsidP="00E1112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Критерии оценок тестирования</w:t>
      </w:r>
    </w:p>
    <w:p w:rsidR="00E11120" w:rsidRPr="00E11120" w:rsidRDefault="00E11120" w:rsidP="00E1112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«отлично»</w:t>
      </w:r>
      <w:r w:rsidRPr="00E11120">
        <w:rPr>
          <w:color w:val="000000"/>
          <w:sz w:val="28"/>
          <w:szCs w:val="28"/>
        </w:rPr>
        <w:t xml:space="preserve"> 9-10 правильных ответов или 90-100% из 10 предложенных вопросов;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«хорошо»</w:t>
      </w:r>
      <w:r w:rsidRPr="00E11120">
        <w:rPr>
          <w:color w:val="000000"/>
          <w:sz w:val="28"/>
          <w:szCs w:val="28"/>
        </w:rPr>
        <w:t xml:space="preserve"> 7-8 правильных ответов или 70-89% из 10 предложенных вопросов;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«удовлетворительно»</w:t>
      </w:r>
      <w:r w:rsidRPr="00E11120">
        <w:rPr>
          <w:color w:val="000000"/>
          <w:sz w:val="28"/>
          <w:szCs w:val="28"/>
        </w:rPr>
        <w:t xml:space="preserve"> 5-6 правильных ответов или 50-69% из 10 предложенных вопросов;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неудовлетворительно»</w:t>
      </w:r>
      <w:r w:rsidRPr="00E11120">
        <w:rPr>
          <w:color w:val="000000"/>
          <w:sz w:val="28"/>
          <w:szCs w:val="28"/>
        </w:rPr>
        <w:t xml:space="preserve"> 0-4 правильных ответов или 0-49% из 10 предложенных вопросов.</w:t>
      </w:r>
    </w:p>
    <w:p w:rsidR="007B4B82" w:rsidRPr="00E11120" w:rsidRDefault="007B4B82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7B4B8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11120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E11120" w:rsidRDefault="00E11120" w:rsidP="007B4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презентацию на одну из перечисленных тем «Чугуны», «Свойство чугунов», «Наплавка чугуна», «Сварка чугуна». </w:t>
      </w:r>
    </w:p>
    <w:p w:rsidR="00E11120" w:rsidRDefault="00E11120" w:rsidP="006F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не менее 15 слайдов. </w:t>
      </w:r>
    </w:p>
    <w:p w:rsidR="00E11120" w:rsidRDefault="00E11120" w:rsidP="00E1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20"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Галушкина В.Н. Технология производства сварных конструкций: учебник для нач. проф. образования. – М.: Издательский центр «Академия», 2012;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Овчинников В.В. Технология ручной дуговой и плазменной сварки и резки металлов: учебник для нач. проф. образования. – М.: Издательский центр «Академия», 2010;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Маслов В.И. Сварочные работы6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ля нач. проф. образования – М.: Издательский центр «Академия», 2009;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Овчинников В.В. Оборудование, техника и технология сварки и резки металлов: учебник – М.: КНОРУС, 2010;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Куликов О.Н. Охрана труда при производстве сварочных работ: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особие для нач. проф. образования – М.: Издательский центр «Академия», 2006;</w:t>
      </w:r>
    </w:p>
    <w:p w:rsidR="00E11120" w:rsidRPr="007B4B82" w:rsidRDefault="00E11120" w:rsidP="007B4B8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Виноградов В.С. Электрическая дуговая сварка: учебник для нач. проф. образования – М.: Издательский центр «Академия», 2010</w:t>
      </w:r>
      <w:bookmarkStart w:id="0" w:name="_GoBack"/>
      <w:bookmarkEnd w:id="0"/>
    </w:p>
    <w:sectPr w:rsidR="00E11120" w:rsidRPr="007B4B82" w:rsidSect="009D5B2C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E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6E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4B82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D5B2C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27570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112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4B9E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C"/>
  </w:style>
  <w:style w:type="paragraph" w:styleId="2">
    <w:name w:val="heading 2"/>
    <w:basedOn w:val="a"/>
    <w:link w:val="20"/>
    <w:uiPriority w:val="9"/>
    <w:qFormat/>
    <w:rsid w:val="00C2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7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C"/>
  </w:style>
  <w:style w:type="paragraph" w:styleId="2">
    <w:name w:val="heading 2"/>
    <w:basedOn w:val="a"/>
    <w:link w:val="20"/>
    <w:uiPriority w:val="9"/>
    <w:qFormat/>
    <w:rsid w:val="00C2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7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2020-04-27T21:21:00Z</dcterms:created>
  <dcterms:modified xsi:type="dcterms:W3CDTF">2020-04-27T22:17:00Z</dcterms:modified>
</cp:coreProperties>
</file>